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薛政办字〔202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号</w:t>
      </w:r>
    </w:p>
    <w:p>
      <w:pPr>
        <w:overflowPunct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薛城区人民政府办公室</w:t>
      </w:r>
    </w:p>
    <w:p>
      <w:pPr>
        <w:overflowPunct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公布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《202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年度薛城区工业企业</w:t>
      </w:r>
    </w:p>
    <w:p>
      <w:pPr>
        <w:overflowPunct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“亩产效益”综合评价结果》的通知</w:t>
      </w:r>
    </w:p>
    <w:p>
      <w:pPr>
        <w:pStyle w:val="2"/>
        <w:autoSpaceDE w:val="0"/>
        <w:autoSpaceDN w:val="0"/>
        <w:spacing w:after="0"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各镇政府、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  <w:t>街道办事处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区政府有关部门，有关企事业单位：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为贯彻落实《山东省人民政府关于开展“亩产效益”评价改革工作的指导意见》（鲁政字〔2019〕235号）文件精神，引导辖区内工业企业树立“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  <w:t>亩产效益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”的发展理念，优化资源要素配置，加快工业企业转型升级，根据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省工信厅等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部门《关于做好202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年“亩产效益”评价改革工作的通知》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鲁工信运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〔20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zh-CN" w:bidi="zh-CN"/>
        </w:rPr>
        <w:t>关于印发《薛城区工业企业分类综合评价实施方案&gt;的通知》（薛政发〔2019〕4号）等文件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要求，我区完成了202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年度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工业企业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zh-CN" w:bidi="zh-CN"/>
        </w:rPr>
        <w:t>“亩产效益”综合评价工作，形成了综合评价结果，现将《202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bidi="zh-CN"/>
        </w:rPr>
        <w:t>2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bidi="zh-CN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薛城区工业企业“亩产效益”综合评价结果》予以公布。请各镇街、各部门认真落实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枣庄市人民政府办公室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关于加强工业企业“亩产效益”分类评价结果运用的实施意见》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枣政办字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〔20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67号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等文件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，做好综合评价结果的应用。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附件：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年度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薛城区工业企业“亩产效益”综合评价结果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4800" w:firstLineChars="15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薛城区人民政府办公室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0" w:firstLineChars="17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41" w:right="1588" w:bottom="1871" w:left="1588" w:header="1247" w:footer="1304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薛城区工业企业“亩产效益”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综合评价结果</w:t>
      </w:r>
    </w:p>
    <w:p>
      <w:pPr>
        <w:pStyle w:val="2"/>
        <w:autoSpaceDE w:val="0"/>
        <w:autoSpaceDN w:val="0"/>
        <w:spacing w:after="0"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一、规上工业企业综合评价结果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（一）A类企业（1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家）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山东潍焦集团薛城能源有限公司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枣庄矿业（集团）有限责任公司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青岛啤酒（薛城）有限公司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山东盛茂机电科技有限公司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枣庄和顺达机电科技股份有限公司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枣庄天润达实业有限公司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枣庄市凯瑞化工有限公司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枣庄玮成化工科技有限公司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枣庄美味正新食品有限公司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枣庄亿拓建材贸易有限公司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融泰（山东）混凝土有限公司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枣庄众润新型建筑材料有限公司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枣庄杰富意振兴化工有限公司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山东振涵路桥工程有限公司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枣庄顺兴新型建筑材料有限公司</w:t>
      </w:r>
    </w:p>
    <w:p>
      <w:pPr>
        <w:numPr>
          <w:ilvl w:val="0"/>
          <w:numId w:val="1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枣庄宇航木业有限公司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（二）B类企业（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家）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山东海帝新能源科技有限公司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枣庄嘉麒人防设备配件有限公司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枣庄群鑫金属制造股份有限公司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枣庄通晟液压机械有限公司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山东奥瑟亚化工有限公司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枣庄锦途路桥工程有限公司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枣庄联德建筑材料有限公司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枣庄市榴园纸业有限公司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枣庄市顺翔科技发展有限公司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山东鲁南泰山石膏有限公司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山东智赢门窗系统有限公司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山东绿味美食品有限公司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山东贝斯特机械设备有限公司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枣庄市薛城区东润包装材料有限公司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中金液压胶管股份有限公司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爱德士鞋业（山东）有限公司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山东中力高压阀门股份有限公司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枣庄灏海高性能混凝土有限公司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枣庄市银牛面业有限公司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枣庄金正实业有限公司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枣庄市兴化化工有限责任公司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枣庄市高晟实业有限公司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山东嘉驰新型化工有限公司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枣庄市浩微木业有限公司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山东晟达菲尔生物科技发展有限公司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远通纸业（山东）有限公司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山东智赢门窗科技有限公司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枣庄夫宇食品有限公司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枣庄振兴新材料科技有限公司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枣庄市农家盛圆面粉有限公司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枣庄取德建筑材料有限公司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  <w:t>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东银顺奔彭车业有限公司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山东誉扬塑业股份有限公司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山东多乐新能源科技有限责任公司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枣庄市宏伟玻璃有限公司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山东凯乐化工有限公司</w:t>
      </w:r>
    </w:p>
    <w:p>
      <w:pPr>
        <w:numPr>
          <w:ilvl w:val="0"/>
          <w:numId w:val="2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山东顺兴水泥股份有限公司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（三）C类企业（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家）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山东贝克汉邦食品有限公司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枣庄文兴矿业设备有限公司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枣庄通晟远东机械制造有限公司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枣庄振兴炭材科技有限公司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山东奥瑟亚建阳炭黑有限公司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枣庄墨林机械设备有限公司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枣庄市雪峰制冷设备有限公司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枣庄市天顺木业有限公司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枣庄宝铸新型建材有限公司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山东喜尔乐服饰有限公司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山东三和信达新材料科技有限公司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枣庄恒通橡塑有限责任公司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山东甄沃食品科技有限公司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山东省果硕木业股份有限公司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薛城鲁南洗煤厂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枣庄市福兴玻璃制品有限公司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枣庄博胜活性钙有限公司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山东佰润纸业有限公司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枣庄市薛力塑料制品有限公司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山东联兴玻璃股份有限公司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山东金穗农业发展有限公司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山东安阳矿业有限责任公司</w:t>
      </w:r>
    </w:p>
    <w:p>
      <w:pPr>
        <w:numPr>
          <w:ilvl w:val="0"/>
          <w:numId w:val="3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枣庄润恒新型建材有限公司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（四）D类企业（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家）</w:t>
      </w:r>
    </w:p>
    <w:p>
      <w:pPr>
        <w:numPr>
          <w:ilvl w:val="0"/>
          <w:numId w:val="4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枣庄拓宇建材有限公司</w:t>
      </w:r>
    </w:p>
    <w:p>
      <w:pPr>
        <w:numPr>
          <w:ilvl w:val="0"/>
          <w:numId w:val="4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枣庄潞祥建材有限公司</w:t>
      </w:r>
    </w:p>
    <w:p>
      <w:pPr>
        <w:numPr>
          <w:ilvl w:val="0"/>
          <w:numId w:val="4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枣庄振兴能源有限公司</w:t>
      </w:r>
    </w:p>
    <w:p>
      <w:pPr>
        <w:numPr>
          <w:ilvl w:val="0"/>
          <w:numId w:val="4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枣庄薛能天然气有限公司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（五）不参评企业（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家）</w:t>
      </w:r>
    </w:p>
    <w:p>
      <w:pPr>
        <w:pStyle w:val="2"/>
        <w:numPr>
          <w:ilvl w:val="0"/>
          <w:numId w:val="5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枣庄市海乐燃气有限公司</w:t>
      </w:r>
    </w:p>
    <w:p>
      <w:pPr>
        <w:pStyle w:val="2"/>
        <w:numPr>
          <w:ilvl w:val="0"/>
          <w:numId w:val="5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枣庄市建阳热电有限公司</w:t>
      </w:r>
    </w:p>
    <w:p>
      <w:pPr>
        <w:pStyle w:val="2"/>
        <w:numPr>
          <w:ilvl w:val="0"/>
          <w:numId w:val="5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枣庄市薛城区鸿阳热力有限公司</w:t>
      </w:r>
    </w:p>
    <w:p>
      <w:pPr>
        <w:pStyle w:val="2"/>
        <w:numPr>
          <w:ilvl w:val="0"/>
          <w:numId w:val="5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枣庄新城热力有限公司</w:t>
      </w:r>
    </w:p>
    <w:p>
      <w:pPr>
        <w:pStyle w:val="2"/>
        <w:numPr>
          <w:ilvl w:val="0"/>
          <w:numId w:val="5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枣庄中科环保电力有限公司</w:t>
      </w:r>
    </w:p>
    <w:p>
      <w:pPr>
        <w:pStyle w:val="2"/>
        <w:numPr>
          <w:ilvl w:val="0"/>
          <w:numId w:val="5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枣庄北控污水处理有限公司</w:t>
      </w:r>
    </w:p>
    <w:p>
      <w:pPr>
        <w:pStyle w:val="2"/>
        <w:numPr>
          <w:ilvl w:val="0"/>
          <w:numId w:val="5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枣庄市汇泉供水有限责任公司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二、规下工业企业综合评价结果（占地≥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亩）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（一）A类企业（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家）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山东一锻重工机床有限公司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山东鸿顺包装材料有限公司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山东泓泰电子科技有限公司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枣庄花千树木材有限公司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山东妙绿生物科技有限公司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山东光维制冷设备有限公司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枣庄建拓矿山机电设备有限公司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枣庄远帮机电设备有限公司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枣庄宏钜新型建材有限公司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山东圆坤电子科技有限公司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枣庄市开利机械有限公司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枣庄远东工贸有限公司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山东天莱雅商贸股份有限公司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枣庄共进商贸有限公司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枣庄市安恒机电工程有限公司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枣庄创宏实业公司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枣庄瀚宇服装有限公司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枣庄市金源钢化玻璃有限公司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枣庄通晟机电设备再制造有限公司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山东正天电子科技股份有限公司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山东知本原特种炭黑有限公司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山东鑫楠电子科技有限公司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枣庄乐巍机械设备制造有限公司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枣庄市元亨机械科技股份有限公司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枣庄康德精细化工有限公司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枣庄麒彩手性药物化学有限公司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枣庄市海河食品股份有限公司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枣庄恒发矿用机电设备有限公司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枣庄鑫儒机械加工有限公司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枣庄金泰来包装制品有限公司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枣庄尚为机械有限公司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枣庄恒拓机械有限公司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枣庄市生物工程技术研究所</w:t>
      </w:r>
    </w:p>
    <w:p>
      <w:pPr>
        <w:numPr>
          <w:ilvl w:val="0"/>
          <w:numId w:val="6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枣庄广源安全仪器有限公司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（二）B类企业（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家）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枣庄七星制冷设备有限公司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青岛啤酒（枣庄）有限公司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山东尚品尚餐饮服务有限公司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枣庄神工制冷机械有限公司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枣庄联创实业有限责任公司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枣庄市彤辉纸制品有限公司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山东劲嘉印刷科技有限公司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枣庄市顺鑫面粉有限公司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枣庄市哲铭矿山机械配件有限公司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枣庄安运电力工程有限责任公司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枣庄立正电子科技有限公司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启华安全防护用品（枣庄）有限公司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山东鑫厦新型建材有限公司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枣庄润琦云母制品股份有限公司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枣庄正荣服装有限公司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枣庄顺兴新型建筑材料有限公司陶庄分公司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枣庄常通制管工程有限公司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山东尚为环保机械有限公司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枣庄市博雅化工有限公司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枣庄麦凯纺织科技有限公司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枣庄市泽玛机电科技有限公司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枣庄市薛城区晨光铸造厂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山东省薛玉金属制品有限公司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枣庄浩宸木业有限公司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枣庄聚祥新型墙材有限公司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枣庄海德新型建材有限公司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枣庄瑞盛磨料有限公司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山东尚品尚食品科技有限公司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枣庄兴荣包装有限公司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山东宇浩机电科技有限公司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枣庄天梭纺织有限公司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枣庄辰祥新型建材有限公司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枣庄佰伦实业有限公司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山东凌顿制冷设备有限公司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山东中科绿碳科技有限公司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枣庄市峰华印刷有限公司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枣庄正恒药业有限公司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枣庄天华瑞平矿用机械设备有限公司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山东涂圣建材有限公司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枣庄联创电线电缆有限公司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枣庄众友门窗工程有限公司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奥瑞金（枣庄）包装有限公司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山东金纺印染机械有限公司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枣庄亚讯盈丰机电科技有限公司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枣庄瑞智环保设备有限公司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枣庄市百汇通用机械有限公司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枣庄恒仁建筑科技有限公司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枣庄市金利昂家具有限责任公司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枣庄安翊服装有限公司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山东卓越新晟贸易有限公司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山东通祥环保科技有限责任公司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枣庄七彩新型建材有限公司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山东佰灵医疗器械有限公司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山东顺兴水泥股份有限公司薛城分公司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枣庄市长河港业有限公司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枣庄市亿隆变压器有限公司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枣庄市薛城区森琪纸管厂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山东优化新材料有限公司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山东佳好食品科技有限公司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枣庄启程机械科技有限公司</w:t>
      </w:r>
    </w:p>
    <w:p>
      <w:pPr>
        <w:pStyle w:val="2"/>
        <w:numPr>
          <w:ilvl w:val="0"/>
          <w:numId w:val="7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枣庄顺和服装有限公司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（三）C类企业（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家）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山东福瑞德针织服装有限公司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枣庄众望矿山支护材料有限公司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山东省北斗制冷设备有限公司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山东万合通用机械有限公司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枣庄众合矿山机械有限公司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枣庄民兴化工有限公司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山东天汇餐饮管理有限公司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山东省新傲弘电动车科技有限公司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埃新斯（枣庄）新气体有限公司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枣庄福德通用机械有限公司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枣庄市鼎泰实业有限公司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枣庄北方制冷机械有限公司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枣庄市海亿达纸制品有限公司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枣庄程宏源机电制修有限公司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枣庄市临山泉水业有限公司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枣庄海林金属制品有限公司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山东易石生物工程有限公司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山东燕谷食品有限公司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山东罗克迪门窗幕墙系统有限公司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枣庄龚老头食品有限公司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枣庄泓昊服饰有限公司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枣庄联创活性炭有限公司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山东华帅包装有限公司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枣庄市薛城区宏大印染机械厂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山东鑫南极食品股份有限公司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枣庄市均全商贸有限公司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山东南山泉天然矿泉水有限公司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枣庄鸿音精密机械制造有限公司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山东博翊新型材料科技有限公司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山东宇晨食品有限公司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枣庄昌兴玉米制品有限公司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枣庄市康达机械设备制造有限公司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枣庄市方正门业有限公司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山东科奥金属制品有限公司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枣庄市四通塑业有限公司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枣庄金恒食品有限公司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山东宏顺达塑业有限公司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山东多乐采暖设备有限责任公司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枣庄市叁力包装有限公司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枣庄市宏冠食品添加剂有限公司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山东小巷食品有限公司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枣庄华融建材有限公司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枣庄市上于水泥制品厂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枣庄市四通秸秆燃料有限公司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枣庄市福吉泰调味食品有限公司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山东创志新医疗科技有限公司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枣庄市薛城区邹坞镇永远粉条厂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枣庄市麦迪科纺织科技有限公司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枣庄臻味坊食品有限公司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枣庄市广源饲料有限公司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山东东锦纸业有限公司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枣庄海友食品有限公司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枣庄富牛牧业有限公司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枣庄高发玩具有限公司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枣庄绮睿制衣有限公司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枣庄宜邦建材有限公司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山东润邦新型燃料有限公司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枣庄市沃源新型建材有限公司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枣庄德康食品有限公司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枣庄天元精细化工有限公司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山东安阳洗煤有限公司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枣庄奇祥服装有限公司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枣庄市华旺食品有限公司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枣庄傅氏木业有限公司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枣庄市薛城区龙泉姜汁厂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枣庄合盛新型材料有限公司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山东鑫润泽工贸有限公司</w:t>
      </w:r>
    </w:p>
    <w:p>
      <w:pPr>
        <w:numPr>
          <w:ilvl w:val="0"/>
          <w:numId w:val="8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山东平成机械设备有限公司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（四）D类企业（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家）</w:t>
      </w:r>
    </w:p>
    <w:p>
      <w:pPr>
        <w:numPr>
          <w:ilvl w:val="0"/>
          <w:numId w:val="9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枣庄佳润食品有限公司</w:t>
      </w:r>
    </w:p>
    <w:p>
      <w:pPr>
        <w:numPr>
          <w:ilvl w:val="0"/>
          <w:numId w:val="9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山东宏伟建筑装饰工程有限公司</w:t>
      </w:r>
    </w:p>
    <w:p>
      <w:pPr>
        <w:numPr>
          <w:ilvl w:val="0"/>
          <w:numId w:val="9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枣庄市鸿发食品有限公司</w:t>
      </w:r>
    </w:p>
    <w:p>
      <w:pPr>
        <w:numPr>
          <w:ilvl w:val="0"/>
          <w:numId w:val="9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枣庄市东翔玻璃工艺制品有限公司</w:t>
      </w:r>
    </w:p>
    <w:p>
      <w:pPr>
        <w:numPr>
          <w:ilvl w:val="0"/>
          <w:numId w:val="9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枣庄市联创煤矿电器设备厂</w:t>
      </w:r>
    </w:p>
    <w:p>
      <w:pPr>
        <w:numPr>
          <w:ilvl w:val="0"/>
          <w:numId w:val="9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枣庄金派建材有限公司</w:t>
      </w:r>
    </w:p>
    <w:p>
      <w:pPr>
        <w:numPr>
          <w:ilvl w:val="0"/>
          <w:numId w:val="9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枣庄市薛城区富康挂面厂</w:t>
      </w:r>
    </w:p>
    <w:p>
      <w:pPr>
        <w:numPr>
          <w:ilvl w:val="0"/>
          <w:numId w:val="9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枣庄金通胶管有限公司</w:t>
      </w:r>
    </w:p>
    <w:p>
      <w:pPr>
        <w:numPr>
          <w:ilvl w:val="0"/>
          <w:numId w:val="9"/>
        </w:numPr>
        <w:spacing w:line="58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CN"/>
        </w:rPr>
        <w:t>枣庄市永泰化工有限公司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（五）不参评企业（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家）</w:t>
      </w:r>
    </w:p>
    <w:p>
      <w:pPr>
        <w:pStyle w:val="2"/>
        <w:numPr>
          <w:ilvl w:val="0"/>
          <w:numId w:val="10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枣庄市陶庄供水有限公司</w:t>
      </w:r>
    </w:p>
    <w:p>
      <w:pPr>
        <w:pStyle w:val="2"/>
        <w:numPr>
          <w:ilvl w:val="0"/>
          <w:numId w:val="10"/>
        </w:numPr>
        <w:autoSpaceDE w:val="0"/>
        <w:autoSpaceDN w:val="0"/>
        <w:spacing w:after="0" w:line="600" w:lineRule="exact"/>
        <w:ind w:left="437" w:leftChars="0" w:firstLine="403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  <w:t>枣庄新城供排水有限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  <w:t>公司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70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after="0" w:line="60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bidi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304800</wp:posOffset>
                </wp:positionV>
                <wp:extent cx="54673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4585" y="943356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5pt;margin-top:24pt;height:0pt;width:430.5pt;z-index:251659264;mso-width-relative:page;mso-height-relative:page;" filled="f" stroked="t" coordsize="21600,21600" o:gfxdata="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MU4PtUAAAAIAQAADwAAAAAAAAABACAAAAAiAAAAZHJzL2Rv&#10;d25yZXYueG1sUEsBAhQAFAAAAAgAh07iQIHcdcUEAgAA7QMAAA4AAAAAAAAAAQAgAAAAJA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38100</wp:posOffset>
                </wp:positionV>
                <wp:extent cx="54673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5pt;margin-top:3pt;height:0pt;width:430.5pt;z-index:251660288;mso-width-relative:page;mso-height-relative:page;" filled="f" stroked="t" coordsize="21600,21600" o:gfxdata="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oJrAdMAAAAGAQAADwAAAAAAAAABACAAAAAiAAAAZHJzL2Rvd25yZXYueG1sUEsBAhQA&#10;FAAAAAgAh07iQMXttO73AQAA4QMAAA4AAAAAAAAAAQAgAAAAI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　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>薛城区人民政府</w:t>
      </w:r>
      <w:r>
        <w:rPr>
          <w:rFonts w:hint="eastAsia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>20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000000"/>
          <w:position w:val="6"/>
          <w:sz w:val="28"/>
          <w:szCs w:val="28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>月</w:t>
      </w:r>
      <w:r>
        <w:rPr>
          <w:rFonts w:hint="eastAsia" w:ascii="Times New Roman" w:hAnsi="Times New Roman" w:cs="Times New Roman"/>
          <w:color w:val="000000"/>
          <w:position w:val="6"/>
          <w:sz w:val="28"/>
          <w:szCs w:val="28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position w:val="6"/>
          <w:sz w:val="28"/>
          <w:szCs w:val="28"/>
          <w:u w:val="none"/>
        </w:rPr>
        <w:t>日印发</w:t>
      </w:r>
    </w:p>
    <w:sectPr>
      <w:pgSz w:w="11906" w:h="16838"/>
      <w:pgMar w:top="2041" w:right="1588" w:bottom="1871" w:left="1588" w:header="1247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7DBA4"/>
    <w:multiLevelType w:val="singleLevel"/>
    <w:tmpl w:val="91E7DBA4"/>
    <w:lvl w:ilvl="0" w:tentative="0">
      <w:start w:val="1"/>
      <w:numFmt w:val="decimal"/>
      <w:suff w:val="nothing"/>
      <w:lvlText w:val="%1、"/>
      <w:lvlJc w:val="left"/>
      <w:pPr>
        <w:ind w:left="437" w:firstLine="403"/>
      </w:pPr>
      <w:rPr>
        <w:rFonts w:hint="default"/>
      </w:rPr>
    </w:lvl>
  </w:abstractNum>
  <w:abstractNum w:abstractNumId="1">
    <w:nsid w:val="DCBCDDBD"/>
    <w:multiLevelType w:val="singleLevel"/>
    <w:tmpl w:val="DCBCDDBD"/>
    <w:lvl w:ilvl="0" w:tentative="0">
      <w:start w:val="1"/>
      <w:numFmt w:val="decimal"/>
      <w:suff w:val="nothing"/>
      <w:lvlText w:val="%1、"/>
      <w:lvlJc w:val="left"/>
      <w:pPr>
        <w:ind w:left="437" w:firstLine="403"/>
      </w:pPr>
      <w:rPr>
        <w:rFonts w:hint="default"/>
      </w:rPr>
    </w:lvl>
  </w:abstractNum>
  <w:abstractNum w:abstractNumId="2">
    <w:nsid w:val="F590D9CA"/>
    <w:multiLevelType w:val="singleLevel"/>
    <w:tmpl w:val="F590D9CA"/>
    <w:lvl w:ilvl="0" w:tentative="0">
      <w:start w:val="1"/>
      <w:numFmt w:val="decimal"/>
      <w:suff w:val="nothing"/>
      <w:lvlText w:val="%1、"/>
      <w:lvlJc w:val="left"/>
      <w:pPr>
        <w:ind w:left="437" w:firstLine="403"/>
      </w:pPr>
      <w:rPr>
        <w:rFonts w:hint="default"/>
      </w:rPr>
    </w:lvl>
  </w:abstractNum>
  <w:abstractNum w:abstractNumId="3">
    <w:nsid w:val="0B7F66B1"/>
    <w:multiLevelType w:val="singleLevel"/>
    <w:tmpl w:val="0B7F66B1"/>
    <w:lvl w:ilvl="0" w:tentative="0">
      <w:start w:val="1"/>
      <w:numFmt w:val="decimal"/>
      <w:suff w:val="nothing"/>
      <w:lvlText w:val="%1、"/>
      <w:lvlJc w:val="left"/>
      <w:pPr>
        <w:ind w:left="437" w:firstLine="403"/>
      </w:pPr>
      <w:rPr>
        <w:rFonts w:hint="default"/>
      </w:rPr>
    </w:lvl>
  </w:abstractNum>
  <w:abstractNum w:abstractNumId="4">
    <w:nsid w:val="18817D91"/>
    <w:multiLevelType w:val="singleLevel"/>
    <w:tmpl w:val="18817D91"/>
    <w:lvl w:ilvl="0" w:tentative="0">
      <w:start w:val="1"/>
      <w:numFmt w:val="decimal"/>
      <w:suff w:val="nothing"/>
      <w:lvlText w:val="%1、"/>
      <w:lvlJc w:val="left"/>
      <w:pPr>
        <w:ind w:left="437" w:firstLine="403"/>
      </w:pPr>
      <w:rPr>
        <w:rFonts w:hint="default"/>
      </w:rPr>
    </w:lvl>
  </w:abstractNum>
  <w:abstractNum w:abstractNumId="5">
    <w:nsid w:val="2E40D5F2"/>
    <w:multiLevelType w:val="singleLevel"/>
    <w:tmpl w:val="2E40D5F2"/>
    <w:lvl w:ilvl="0" w:tentative="0">
      <w:start w:val="1"/>
      <w:numFmt w:val="decimal"/>
      <w:suff w:val="nothing"/>
      <w:lvlText w:val="%1、"/>
      <w:lvlJc w:val="left"/>
      <w:pPr>
        <w:ind w:left="437" w:firstLine="403"/>
      </w:pPr>
      <w:rPr>
        <w:rFonts w:hint="default"/>
      </w:rPr>
    </w:lvl>
  </w:abstractNum>
  <w:abstractNum w:abstractNumId="6">
    <w:nsid w:val="5C281A1B"/>
    <w:multiLevelType w:val="singleLevel"/>
    <w:tmpl w:val="5C281A1B"/>
    <w:lvl w:ilvl="0" w:tentative="0">
      <w:start w:val="1"/>
      <w:numFmt w:val="decimal"/>
      <w:suff w:val="nothing"/>
      <w:lvlText w:val="%1、"/>
      <w:lvlJc w:val="left"/>
      <w:pPr>
        <w:ind w:left="437" w:firstLine="403"/>
      </w:pPr>
      <w:rPr>
        <w:rFonts w:hint="default"/>
      </w:rPr>
    </w:lvl>
  </w:abstractNum>
  <w:abstractNum w:abstractNumId="7">
    <w:nsid w:val="60F4A28C"/>
    <w:multiLevelType w:val="singleLevel"/>
    <w:tmpl w:val="60F4A28C"/>
    <w:lvl w:ilvl="0" w:tentative="0">
      <w:start w:val="1"/>
      <w:numFmt w:val="decimal"/>
      <w:suff w:val="nothing"/>
      <w:lvlText w:val="%1、"/>
      <w:lvlJc w:val="left"/>
      <w:pPr>
        <w:ind w:left="437" w:firstLine="403"/>
      </w:pPr>
      <w:rPr>
        <w:rFonts w:hint="default"/>
      </w:rPr>
    </w:lvl>
  </w:abstractNum>
  <w:abstractNum w:abstractNumId="8">
    <w:nsid w:val="6393B578"/>
    <w:multiLevelType w:val="singleLevel"/>
    <w:tmpl w:val="6393B578"/>
    <w:lvl w:ilvl="0" w:tentative="0">
      <w:start w:val="1"/>
      <w:numFmt w:val="decimal"/>
      <w:suff w:val="nothing"/>
      <w:lvlText w:val="%1、"/>
      <w:lvlJc w:val="left"/>
      <w:pPr>
        <w:ind w:left="437" w:firstLine="403"/>
      </w:pPr>
      <w:rPr>
        <w:rFonts w:hint="default"/>
      </w:rPr>
    </w:lvl>
  </w:abstractNum>
  <w:abstractNum w:abstractNumId="9">
    <w:nsid w:val="780DD51A"/>
    <w:multiLevelType w:val="singleLevel"/>
    <w:tmpl w:val="780DD51A"/>
    <w:lvl w:ilvl="0" w:tentative="0">
      <w:start w:val="1"/>
      <w:numFmt w:val="decimal"/>
      <w:suff w:val="nothing"/>
      <w:lvlText w:val="%1、"/>
      <w:lvlJc w:val="left"/>
      <w:pPr>
        <w:ind w:left="437" w:firstLine="403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jYzNWI0OThmZDEyNjhlY2IzODZlODlmMmFhNmYifQ=="/>
  </w:docVars>
  <w:rsids>
    <w:rsidRoot w:val="5BAC6431"/>
    <w:rsid w:val="0015096A"/>
    <w:rsid w:val="0033782E"/>
    <w:rsid w:val="00355527"/>
    <w:rsid w:val="00467FDC"/>
    <w:rsid w:val="0047417B"/>
    <w:rsid w:val="00523EB0"/>
    <w:rsid w:val="00692D39"/>
    <w:rsid w:val="03AF3857"/>
    <w:rsid w:val="05D91F49"/>
    <w:rsid w:val="0AA93FEB"/>
    <w:rsid w:val="0DB236B6"/>
    <w:rsid w:val="0E054A55"/>
    <w:rsid w:val="0F0E7B3C"/>
    <w:rsid w:val="0F8D5C65"/>
    <w:rsid w:val="0FBA6658"/>
    <w:rsid w:val="11794CDB"/>
    <w:rsid w:val="133F4B58"/>
    <w:rsid w:val="139E0C97"/>
    <w:rsid w:val="14090929"/>
    <w:rsid w:val="17517F67"/>
    <w:rsid w:val="18923BD8"/>
    <w:rsid w:val="18D76636"/>
    <w:rsid w:val="19EE7EE6"/>
    <w:rsid w:val="1D0F30C3"/>
    <w:rsid w:val="1D345B3B"/>
    <w:rsid w:val="1E766193"/>
    <w:rsid w:val="1E913C08"/>
    <w:rsid w:val="1FDA28DB"/>
    <w:rsid w:val="24626F67"/>
    <w:rsid w:val="2839607A"/>
    <w:rsid w:val="28F24C06"/>
    <w:rsid w:val="2B2F06A6"/>
    <w:rsid w:val="2CFF05C2"/>
    <w:rsid w:val="2E7E152D"/>
    <w:rsid w:val="2EE12DBC"/>
    <w:rsid w:val="30DD4525"/>
    <w:rsid w:val="31507237"/>
    <w:rsid w:val="32440FAD"/>
    <w:rsid w:val="332D22D3"/>
    <w:rsid w:val="35E21873"/>
    <w:rsid w:val="384D4981"/>
    <w:rsid w:val="39CF39E1"/>
    <w:rsid w:val="3A87703E"/>
    <w:rsid w:val="3AB33D24"/>
    <w:rsid w:val="3B126D58"/>
    <w:rsid w:val="3BEC13B1"/>
    <w:rsid w:val="40D7229D"/>
    <w:rsid w:val="43FB1ECF"/>
    <w:rsid w:val="4509213E"/>
    <w:rsid w:val="484B741E"/>
    <w:rsid w:val="49D14FC9"/>
    <w:rsid w:val="4A64577F"/>
    <w:rsid w:val="4DF44ACB"/>
    <w:rsid w:val="4FCC1BE6"/>
    <w:rsid w:val="502C26B2"/>
    <w:rsid w:val="52916B49"/>
    <w:rsid w:val="52C2545B"/>
    <w:rsid w:val="53AA0DC9"/>
    <w:rsid w:val="54AF6DEB"/>
    <w:rsid w:val="576A2A02"/>
    <w:rsid w:val="58C425E6"/>
    <w:rsid w:val="58CD465E"/>
    <w:rsid w:val="5B9D7226"/>
    <w:rsid w:val="5BAC6431"/>
    <w:rsid w:val="5BD120FF"/>
    <w:rsid w:val="5E747743"/>
    <w:rsid w:val="5F5B28EC"/>
    <w:rsid w:val="600F05EB"/>
    <w:rsid w:val="60BB2FE6"/>
    <w:rsid w:val="615D4BFE"/>
    <w:rsid w:val="639F5DA6"/>
    <w:rsid w:val="64063A69"/>
    <w:rsid w:val="642239BF"/>
    <w:rsid w:val="690D5870"/>
    <w:rsid w:val="6A2832BC"/>
    <w:rsid w:val="6A9A7D37"/>
    <w:rsid w:val="6B246394"/>
    <w:rsid w:val="6E955895"/>
    <w:rsid w:val="6F402DAA"/>
    <w:rsid w:val="6F8D7A44"/>
    <w:rsid w:val="6FC6245F"/>
    <w:rsid w:val="70794C6A"/>
    <w:rsid w:val="716933FB"/>
    <w:rsid w:val="73CF2590"/>
    <w:rsid w:val="73DC038C"/>
    <w:rsid w:val="7682521B"/>
    <w:rsid w:val="7A7E481E"/>
    <w:rsid w:val="7D494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link w:val="1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link w:val="12"/>
    <w:unhideWhenUsed/>
    <w:qFormat/>
    <w:uiPriority w:val="0"/>
    <w:pPr>
      <w:ind w:firstLine="420" w:firstLineChars="200"/>
    </w:pPr>
    <w:rPr>
      <w:rFonts w:ascii="Calibri" w:hAnsi="Calibri" w:eastAsia="宋体" w:cs="Arial"/>
      <w:szCs w:val="22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样式2"/>
    <w:basedOn w:val="1"/>
    <w:qFormat/>
    <w:uiPriority w:val="0"/>
    <w:pPr>
      <w:spacing w:line="600" w:lineRule="exact"/>
    </w:pPr>
    <w:rPr>
      <w:rFonts w:ascii="Times New Roman" w:hAnsi="Times New Roman" w:eastAsia="仿宋_GB2312" w:cs="Times New Roman"/>
      <w:sz w:val="32"/>
      <w:szCs w:val="22"/>
    </w:rPr>
  </w:style>
  <w:style w:type="character" w:customStyle="1" w:styleId="11">
    <w:name w:val="正文文本缩进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正文首行缩进 2 Char"/>
    <w:basedOn w:val="11"/>
    <w:link w:val="6"/>
    <w:qFormat/>
    <w:uiPriority w:val="0"/>
    <w:rPr>
      <w:rFonts w:ascii="Calibri" w:hAnsi="Calibri" w:cs="Arial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3744</Words>
  <Characters>3792</Characters>
  <Lines>25</Lines>
  <Paragraphs>7</Paragraphs>
  <TotalTime>59</TotalTime>
  <ScaleCrop>false</ScaleCrop>
  <LinksUpToDate>false</LinksUpToDate>
  <CharactersWithSpaces>3794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2021-06-21T02:54:00Z</dcterms:created>
  <dc:creator>任政</dc:creator>
  <cp:lastModifiedBy>WPS_1648179563</cp:lastModifiedBy>
  <cp:lastPrinted>2022-08-11T01:13:31Z</cp:lastPrinted>
  <dcterms:modified xsi:type="dcterms:W3CDTF">2022-08-11T01:16:11Z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A0B2A6DB2FBB4F7F9F2A6E3DEE9CF3A7</vt:lpwstr>
  </property>
</Properties>
</file>